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2" w:rsidRPr="00EC2152" w:rsidRDefault="00EC2152" w:rsidP="00EC2152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C2152">
        <w:rPr>
          <w:rFonts w:ascii="Arial" w:hAnsi="Arial" w:cs="Arial"/>
          <w:b/>
          <w:bCs/>
          <w:sz w:val="24"/>
          <w:szCs w:val="24"/>
        </w:rPr>
        <w:t xml:space="preserve">РФ </w:t>
      </w:r>
    </w:p>
    <w:p w:rsidR="00EC2152" w:rsidRPr="00EC2152" w:rsidRDefault="00EC2152" w:rsidP="00EC2152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C2152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C2152" w:rsidRPr="00EC2152" w:rsidRDefault="00EC2152" w:rsidP="00EC2152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C2152">
        <w:rPr>
          <w:rFonts w:ascii="Arial" w:hAnsi="Arial" w:cs="Arial"/>
          <w:b/>
          <w:bCs/>
          <w:sz w:val="24"/>
          <w:szCs w:val="24"/>
        </w:rPr>
        <w:t>СЕРАФИМОВИЧСКИЙ МУНИЦИПАЛЬНЫЙ РАЙОН</w:t>
      </w:r>
    </w:p>
    <w:p w:rsidR="00EC2152" w:rsidRPr="00EC2152" w:rsidRDefault="00EC2152" w:rsidP="00EC2152">
      <w:pPr>
        <w:pStyle w:val="a4"/>
        <w:pBdr>
          <w:bottom w:val="single" w:sz="4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b/>
          <w:bCs/>
          <w:sz w:val="24"/>
          <w:szCs w:val="24"/>
        </w:rPr>
        <w:t>АДМИНИСТРАЦИЯ УСТЬ-ХОПЕРСКОГО СЕЛЬСКОГО ПОСЕЛЕНИЯ</w:t>
      </w:r>
    </w:p>
    <w:p w:rsidR="00EC2152" w:rsidRPr="00EC2152" w:rsidRDefault="00EC2152" w:rsidP="00EC2152">
      <w:pPr>
        <w:pStyle w:val="a4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EC2152" w:rsidRPr="00EC2152" w:rsidRDefault="00EC2152" w:rsidP="00EC2152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C215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C2152" w:rsidRPr="00EC2152" w:rsidRDefault="00EC2152" w:rsidP="00EC2152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EC2152" w:rsidRPr="00EC2152" w:rsidRDefault="00EC2152" w:rsidP="00EC2152">
      <w:pPr>
        <w:pStyle w:val="a4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 № 20</w:t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</w:r>
      <w:r w:rsidRPr="00EC2152">
        <w:rPr>
          <w:rFonts w:ascii="Arial" w:hAnsi="Arial" w:cs="Arial"/>
          <w:sz w:val="24"/>
          <w:szCs w:val="24"/>
        </w:rPr>
        <w:tab/>
        <w:t>от  25.04.2016г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о порядке осуществления муниципального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 жилищного контроля на территории 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EC215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 постановлением администрации 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EC215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сельского поселения от 27.12.2014 г.  № 40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(в редакции постановления от 03.08.2015 № 27)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5"/>
        <w:jc w:val="both"/>
      </w:pPr>
      <w:r w:rsidRPr="00EC2152">
        <w:t xml:space="preserve">            Рассмотрев протест прокуратуры Серафимовичского района от 14.03.2016 № 7-30-2016 на Положение о порядке осуществления муниципального жилищного контроля на территории </w:t>
      </w:r>
      <w:proofErr w:type="spellStart"/>
      <w:r w:rsidRPr="00EC2152">
        <w:t>Усть-Хоперского</w:t>
      </w:r>
      <w:proofErr w:type="spellEnd"/>
      <w:r w:rsidRPr="00EC2152">
        <w:t xml:space="preserve"> сельского поселения, утвержденное постановлением администрации </w:t>
      </w:r>
      <w:proofErr w:type="spellStart"/>
      <w:r w:rsidRPr="00EC2152">
        <w:t>Усть-Хоперского</w:t>
      </w:r>
      <w:proofErr w:type="spellEnd"/>
      <w:r w:rsidRPr="00EC2152">
        <w:t xml:space="preserve"> сельского поселения от 27.12.2014 № 40, в соответствии с Законом Волгоградской области от 22 февраля 2013 № 19-ОД "О муниципальном жилищном контроле", Жилищным кодексом Российской Федерации 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ПОСТАНОВЛЯЮ: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 </w:t>
      </w:r>
    </w:p>
    <w:p w:rsidR="00EC2152" w:rsidRPr="00EC2152" w:rsidRDefault="00EC2152" w:rsidP="00EC215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/>
        <w:spacing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EC215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сельского поселения от 27.12.2014 № 40 «Об утверждении Положения о порядке осуществления муниципального жилищного контроля на территории </w:t>
      </w:r>
      <w:proofErr w:type="spellStart"/>
      <w:r w:rsidRPr="00EC2152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сельского поселения» (в редакции Постановления от 03.08.2015 № 27) (далее – Положение) следующие изменения:</w:t>
      </w:r>
    </w:p>
    <w:p w:rsidR="00EC2152" w:rsidRPr="00EC2152" w:rsidRDefault="00EC2152" w:rsidP="00EC2152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1.1. Пункт 4.10. Положения изложить в следующей редакции:</w:t>
      </w:r>
    </w:p>
    <w:p w:rsidR="00EC2152" w:rsidRPr="00EC2152" w:rsidRDefault="00EC2152" w:rsidP="00EC21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2152">
        <w:rPr>
          <w:rFonts w:ascii="Arial" w:hAnsi="Arial" w:cs="Arial"/>
          <w:sz w:val="24"/>
          <w:szCs w:val="24"/>
        </w:rPr>
        <w:t xml:space="preserve">«4.10. </w:t>
      </w:r>
      <w:proofErr w:type="gramStart"/>
      <w:r w:rsidRPr="00EC2152">
        <w:rPr>
          <w:rFonts w:ascii="Arial" w:hAnsi="Arial" w:cs="Arial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пункте 4.9. настоящего Положения,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</w:t>
      </w:r>
      <w:proofErr w:type="gramEnd"/>
      <w:r w:rsidRPr="00EC21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  <w:lang w:eastAsia="ru-RU"/>
        </w:rPr>
        <w:t>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</w:t>
      </w:r>
      <w:proofErr w:type="gramEnd"/>
      <w:r w:rsidRPr="00EC21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  <w:lang w:eastAsia="ru-RU"/>
        </w:rPr>
        <w:t xml:space="preserve">организация), в целях заключения с управляющей организацией договора управления </w:t>
      </w:r>
      <w:r w:rsidRPr="00EC2152">
        <w:rPr>
          <w:rFonts w:ascii="Arial" w:hAnsi="Arial" w:cs="Arial"/>
          <w:sz w:val="24"/>
          <w:szCs w:val="24"/>
          <w:lang w:eastAsia="ru-RU"/>
        </w:rPr>
        <w:lastRenderedPageBreak/>
        <w:t>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</w:t>
      </w:r>
      <w:proofErr w:type="gramEnd"/>
      <w:r w:rsidRPr="00EC2152">
        <w:rPr>
          <w:rFonts w:ascii="Arial" w:hAnsi="Arial" w:cs="Arial"/>
          <w:sz w:val="24"/>
          <w:szCs w:val="24"/>
          <w:lang w:eastAsia="ru-RU"/>
        </w:rPr>
        <w:t xml:space="preserve">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Федерации. </w:t>
      </w:r>
      <w:proofErr w:type="gramStart"/>
      <w:r w:rsidRPr="00EC2152">
        <w:rPr>
          <w:rFonts w:ascii="Arial" w:hAnsi="Arial" w:cs="Arial"/>
          <w:sz w:val="24"/>
          <w:szCs w:val="24"/>
          <w:lang w:eastAsia="ru-RU"/>
        </w:rPr>
        <w:t xml:space="preserve"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EC2152">
        <w:rPr>
          <w:rFonts w:ascii="Arial" w:hAnsi="Arial" w:cs="Arial"/>
          <w:sz w:val="24"/>
          <w:szCs w:val="24"/>
          <w:lang w:eastAsia="ru-RU"/>
        </w:rPr>
        <w:t>наймодателями</w:t>
      </w:r>
      <w:proofErr w:type="spellEnd"/>
      <w:r w:rsidRPr="00EC2152">
        <w:rPr>
          <w:rFonts w:ascii="Arial" w:hAnsi="Arial" w:cs="Arial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C2152">
        <w:rPr>
          <w:rFonts w:ascii="Arial" w:hAnsi="Arial" w:cs="Arial"/>
          <w:sz w:val="24"/>
          <w:szCs w:val="24"/>
          <w:lang w:eastAsia="ru-RU"/>
        </w:rPr>
        <w:t>наймодателям</w:t>
      </w:r>
      <w:proofErr w:type="spellEnd"/>
      <w:r w:rsidRPr="00EC2152">
        <w:rPr>
          <w:rFonts w:ascii="Arial" w:hAnsi="Arial" w:cs="Arial"/>
          <w:sz w:val="24"/>
          <w:szCs w:val="24"/>
          <w:lang w:eastAsia="ru-RU"/>
        </w:rPr>
        <w:t xml:space="preserve"> и нанимателям жилых помещений в таких домах</w:t>
      </w:r>
      <w:proofErr w:type="gramEnd"/>
      <w:r w:rsidRPr="00EC2152">
        <w:rPr>
          <w:rFonts w:ascii="Arial" w:hAnsi="Arial" w:cs="Arial"/>
          <w:sz w:val="24"/>
          <w:szCs w:val="24"/>
          <w:lang w:eastAsia="ru-RU"/>
        </w:rPr>
        <w:t xml:space="preserve">, к заключению и исполнению </w:t>
      </w:r>
      <w:proofErr w:type="gramStart"/>
      <w:r w:rsidRPr="00EC2152">
        <w:rPr>
          <w:rFonts w:ascii="Arial" w:hAnsi="Arial" w:cs="Arial"/>
          <w:sz w:val="24"/>
          <w:szCs w:val="24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EC2152">
        <w:rPr>
          <w:rFonts w:ascii="Arial" w:hAnsi="Arial" w:cs="Arial"/>
          <w:sz w:val="24"/>
          <w:szCs w:val="24"/>
          <w:lang w:eastAsia="ru-RU"/>
        </w:rPr>
        <w:t xml:space="preserve"> и договоров найма жилых помещений.».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C2152">
        <w:rPr>
          <w:rFonts w:ascii="Arial" w:hAnsi="Arial" w:cs="Arial"/>
          <w:sz w:val="24"/>
          <w:szCs w:val="24"/>
          <w:lang w:eastAsia="ru-RU"/>
        </w:rPr>
        <w:t>1.2. Пункт 6.1. Положения изложить в следующей редакции:</w:t>
      </w:r>
    </w:p>
    <w:p w:rsidR="00EC2152" w:rsidRPr="00EC2152" w:rsidRDefault="00EC2152" w:rsidP="00EC2152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C2152">
        <w:rPr>
          <w:rFonts w:ascii="Arial" w:hAnsi="Arial" w:cs="Arial"/>
          <w:sz w:val="24"/>
          <w:szCs w:val="24"/>
        </w:rPr>
        <w:t>«6.1. Специалисты Администрации при осуществлении муниципального жилищного контроля имеют право: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411"/>
      <w:r w:rsidRPr="00EC2152">
        <w:rPr>
          <w:rFonts w:ascii="Arial" w:hAnsi="Arial" w:cs="Arial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bookmarkEnd w:id="0"/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2152">
        <w:rPr>
          <w:rFonts w:ascii="Arial" w:hAnsi="Arial" w:cs="Arial"/>
          <w:sz w:val="24"/>
          <w:szCs w:val="24"/>
        </w:rPr>
        <w:t>2) беспрепятственно по предъявлении служебного удостоверения и копии приказа главы Администрации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 посещать жилые помещения и проводить их обследования, проводить исследования, испытания, расследования, экспертизы и другие мероприятия по контролю;</w:t>
      </w:r>
      <w:proofErr w:type="gramEnd"/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2152">
        <w:rPr>
          <w:rFonts w:ascii="Arial" w:hAnsi="Arial" w:cs="Arial"/>
          <w:sz w:val="24"/>
          <w:szCs w:val="24"/>
        </w:rPr>
        <w:t xml:space="preserve">3) проверять соблюдение </w:t>
      </w:r>
      <w:proofErr w:type="spellStart"/>
      <w:r w:rsidRPr="00EC2152">
        <w:rPr>
          <w:rFonts w:ascii="Arial" w:hAnsi="Arial" w:cs="Arial"/>
          <w:sz w:val="24"/>
          <w:szCs w:val="24"/>
        </w:rPr>
        <w:t>наймодателями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C2152">
        <w:rPr>
          <w:rFonts w:ascii="Arial" w:hAnsi="Arial" w:cs="Arial"/>
          <w:sz w:val="24"/>
          <w:szCs w:val="24"/>
        </w:rPr>
        <w:t>наймодателям</w:t>
      </w:r>
      <w:proofErr w:type="spellEnd"/>
      <w:r w:rsidRPr="00EC2152">
        <w:rPr>
          <w:rFonts w:ascii="Arial" w:hAnsi="Arial" w:cs="Arial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</w:rPr>
        <w:t>актом 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</w:t>
      </w:r>
      <w:r w:rsidRPr="00EC2152">
        <w:rPr>
          <w:rFonts w:ascii="Arial" w:hAnsi="Arial" w:cs="Arial"/>
          <w:sz w:val="24"/>
          <w:szCs w:val="24"/>
        </w:rPr>
        <w:lastRenderedPageBreak/>
        <w:t>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152">
        <w:rPr>
          <w:rFonts w:ascii="Arial" w:hAnsi="Arial" w:cs="Arial"/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C2152">
        <w:rPr>
          <w:rFonts w:ascii="Arial" w:hAnsi="Arial" w:cs="Arial"/>
          <w:sz w:val="24"/>
          <w:szCs w:val="24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2152">
        <w:rPr>
          <w:rFonts w:ascii="Arial" w:hAnsi="Arial" w:cs="Arial"/>
          <w:sz w:val="24"/>
          <w:szCs w:val="24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415"/>
      <w:r w:rsidRPr="00EC2152">
        <w:rPr>
          <w:rFonts w:ascii="Arial" w:hAnsi="Arial" w:cs="Arial"/>
          <w:sz w:val="24"/>
          <w:szCs w:val="24"/>
        </w:rPr>
        <w:t>5)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416"/>
      <w:bookmarkEnd w:id="1"/>
      <w:r w:rsidRPr="00EC2152">
        <w:rPr>
          <w:rFonts w:ascii="Arial" w:hAnsi="Arial" w:cs="Arial"/>
          <w:sz w:val="24"/>
          <w:szCs w:val="24"/>
        </w:rPr>
        <w:t>6)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bookmarkEnd w:id="2"/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6.1.1 Органы муниципального жилищного контроля вправе обратиться в суд с заявлениями: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31"/>
      <w:r w:rsidRPr="00EC2152">
        <w:rPr>
          <w:rFonts w:ascii="Arial" w:hAnsi="Arial" w:cs="Arial"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32"/>
      <w:bookmarkEnd w:id="3"/>
      <w:proofErr w:type="gramStart"/>
      <w:r w:rsidRPr="00EC2152">
        <w:rPr>
          <w:rFonts w:ascii="Arial" w:hAnsi="Arial" w:cs="Arial"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характер;</w:t>
      </w:r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433"/>
      <w:bookmarkEnd w:id="4"/>
      <w:proofErr w:type="gramStart"/>
      <w:r w:rsidRPr="00EC2152">
        <w:rPr>
          <w:rFonts w:ascii="Arial" w:hAnsi="Arial" w:cs="Arial"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</w:t>
      </w:r>
      <w:r w:rsidRPr="00EC2152">
        <w:rPr>
          <w:rFonts w:ascii="Arial" w:hAnsi="Arial" w:cs="Arial"/>
          <w:sz w:val="24"/>
          <w:szCs w:val="24"/>
        </w:rPr>
        <w:lastRenderedPageBreak/>
        <w:t>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C2152">
        <w:rPr>
          <w:rFonts w:ascii="Arial" w:hAnsi="Arial" w:cs="Arial"/>
          <w:sz w:val="24"/>
          <w:szCs w:val="24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434"/>
      <w:bookmarkEnd w:id="5"/>
      <w:r w:rsidRPr="00EC2152">
        <w:rPr>
          <w:rFonts w:ascii="Arial" w:hAnsi="Arial" w:cs="Arial"/>
          <w:sz w:val="24"/>
          <w:szCs w:val="24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bookmarkEnd w:id="6"/>
    <w:p w:rsidR="00EC2152" w:rsidRPr="00EC2152" w:rsidRDefault="00EC2152" w:rsidP="00EC21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5) о признании </w:t>
      </w:r>
      <w:proofErr w:type="gramStart"/>
      <w:r w:rsidRPr="00EC2152">
        <w:rPr>
          <w:rFonts w:ascii="Arial" w:hAnsi="Arial" w:cs="Arial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EC2152">
        <w:rPr>
          <w:rFonts w:ascii="Arial" w:hAnsi="Arial" w:cs="Arial"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Федерации.».</w:t>
      </w: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10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EC2152" w:rsidRPr="00EC2152" w:rsidRDefault="00EC2152" w:rsidP="00EC2152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C2152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EC2152" w:rsidRPr="00EC2152" w:rsidRDefault="00EC2152" w:rsidP="00EC2152">
      <w:pPr>
        <w:pStyle w:val="a4"/>
        <w:jc w:val="both"/>
        <w:rPr>
          <w:rFonts w:ascii="Arial" w:hAnsi="Arial" w:cs="Arial"/>
          <w:sz w:val="24"/>
          <w:szCs w:val="24"/>
        </w:rPr>
      </w:pPr>
      <w:r w:rsidRPr="00EC2152">
        <w:rPr>
          <w:rFonts w:ascii="Arial" w:hAnsi="Arial" w:cs="Arial"/>
          <w:sz w:val="24"/>
          <w:szCs w:val="24"/>
        </w:rPr>
        <w:t>сельского поселения</w:t>
      </w:r>
      <w:r w:rsidRPr="00EC2152">
        <w:rPr>
          <w:rFonts w:ascii="Arial" w:hAnsi="Arial" w:cs="Arial"/>
          <w:sz w:val="24"/>
          <w:szCs w:val="24"/>
        </w:rPr>
        <w:tab/>
        <w:t xml:space="preserve">                                                С.М. Ананьев</w:t>
      </w:r>
    </w:p>
    <w:p w:rsidR="00EC2152" w:rsidRPr="00EC2152" w:rsidRDefault="00EC2152" w:rsidP="00EC2152">
      <w:pPr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spacing w:after="0"/>
        <w:rPr>
          <w:rFonts w:ascii="Arial" w:hAnsi="Arial" w:cs="Arial"/>
          <w:sz w:val="24"/>
          <w:szCs w:val="24"/>
        </w:rPr>
      </w:pPr>
    </w:p>
    <w:p w:rsidR="00EC2152" w:rsidRPr="00EC2152" w:rsidRDefault="00EC2152" w:rsidP="00EC2152">
      <w:pPr>
        <w:spacing w:after="0"/>
        <w:rPr>
          <w:rFonts w:ascii="Arial" w:hAnsi="Arial" w:cs="Arial"/>
          <w:sz w:val="24"/>
          <w:szCs w:val="24"/>
        </w:rPr>
      </w:pPr>
    </w:p>
    <w:p w:rsidR="00AF5DA2" w:rsidRDefault="00AF5DA2"/>
    <w:sectPr w:rsidR="00AF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DA2"/>
    <w:rsid w:val="00AF5DA2"/>
    <w:rsid w:val="00E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2152"/>
    <w:rPr>
      <w:rFonts w:ascii="Calibri" w:hAnsi="Calibri"/>
    </w:rPr>
  </w:style>
  <w:style w:type="paragraph" w:styleId="a4">
    <w:name w:val="No Spacing"/>
    <w:link w:val="a3"/>
    <w:uiPriority w:val="1"/>
    <w:qFormat/>
    <w:rsid w:val="00EC2152"/>
    <w:pPr>
      <w:spacing w:after="0" w:line="240" w:lineRule="auto"/>
    </w:pPr>
    <w:rPr>
      <w:rFonts w:ascii="Calibri" w:hAnsi="Calibri"/>
    </w:rPr>
  </w:style>
  <w:style w:type="paragraph" w:customStyle="1" w:styleId="a5">
    <w:name w:val="Прижатый влево"/>
    <w:basedOn w:val="a"/>
    <w:next w:val="a"/>
    <w:uiPriority w:val="99"/>
    <w:rsid w:val="00EC2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2016-05-10T10:31:00Z</dcterms:created>
  <dcterms:modified xsi:type="dcterms:W3CDTF">2016-05-10T10:33:00Z</dcterms:modified>
</cp:coreProperties>
</file>