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C6" w:rsidRDefault="00E712C6" w:rsidP="00E712C6">
      <w:pPr>
        <w:pStyle w:val="a4"/>
        <w:jc w:val="center"/>
        <w:rPr>
          <w:rFonts w:ascii="Times New Roman" w:hAnsi="Times New Roman" w:cs="Times New Roman"/>
          <w:b/>
          <w:sz w:val="24"/>
          <w:szCs w:val="24"/>
        </w:rPr>
      </w:pPr>
    </w:p>
    <w:p w:rsidR="00E712C6" w:rsidRDefault="00E712C6" w:rsidP="00E712C6">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РФ </w:t>
      </w:r>
    </w:p>
    <w:p w:rsidR="00E712C6" w:rsidRDefault="00E712C6" w:rsidP="00E712C6">
      <w:pPr>
        <w:pStyle w:val="a4"/>
        <w:jc w:val="center"/>
        <w:rPr>
          <w:rFonts w:ascii="Times New Roman" w:hAnsi="Times New Roman" w:cs="Times New Roman"/>
          <w:b/>
          <w:sz w:val="24"/>
          <w:szCs w:val="24"/>
        </w:rPr>
      </w:pPr>
      <w:r>
        <w:rPr>
          <w:rFonts w:ascii="Times New Roman" w:hAnsi="Times New Roman" w:cs="Times New Roman"/>
          <w:b/>
          <w:sz w:val="24"/>
          <w:szCs w:val="24"/>
        </w:rPr>
        <w:t>ВОЛГОГРАДСКАЯ ОБЛАСТЬ</w:t>
      </w:r>
    </w:p>
    <w:p w:rsidR="00E712C6" w:rsidRDefault="00E712C6" w:rsidP="00E712C6">
      <w:pPr>
        <w:pStyle w:val="a4"/>
        <w:jc w:val="center"/>
        <w:rPr>
          <w:rFonts w:ascii="Times New Roman" w:hAnsi="Times New Roman" w:cs="Times New Roman"/>
          <w:b/>
          <w:sz w:val="24"/>
          <w:szCs w:val="24"/>
        </w:rPr>
      </w:pPr>
      <w:r>
        <w:rPr>
          <w:rFonts w:ascii="Times New Roman" w:hAnsi="Times New Roman" w:cs="Times New Roman"/>
          <w:b/>
          <w:sz w:val="24"/>
          <w:szCs w:val="24"/>
        </w:rPr>
        <w:t>СЕРАФИМОВИЧСКИЙ МУНИЦИПАЛЬНЫЙ РАЙОН</w:t>
      </w:r>
    </w:p>
    <w:p w:rsidR="00E712C6" w:rsidRDefault="00E712C6" w:rsidP="00E712C6">
      <w:pPr>
        <w:pStyle w:val="a4"/>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АДМИНИСТРАЦИЯ УСТЬ-ХОПЕРСКОГО СЕЛЬСКОГО ПОСЕЛЕНИЯ</w:t>
      </w:r>
    </w:p>
    <w:p w:rsidR="00E712C6" w:rsidRDefault="00E712C6" w:rsidP="00E712C6">
      <w:pPr>
        <w:pStyle w:val="a4"/>
        <w:rPr>
          <w:rFonts w:ascii="Times New Roman" w:hAnsi="Times New Roman" w:cs="Times New Roman"/>
          <w:sz w:val="24"/>
          <w:szCs w:val="24"/>
        </w:rPr>
      </w:pPr>
    </w:p>
    <w:p w:rsidR="00E712C6" w:rsidRDefault="00E712C6" w:rsidP="00E712C6">
      <w:pPr>
        <w:pStyle w:val="a4"/>
        <w:jc w:val="center"/>
        <w:rPr>
          <w:rFonts w:ascii="Times New Roman" w:hAnsi="Times New Roman" w:cs="Times New Roman"/>
          <w:b/>
          <w:sz w:val="24"/>
          <w:szCs w:val="24"/>
        </w:rPr>
      </w:pPr>
    </w:p>
    <w:p w:rsidR="00E712C6" w:rsidRDefault="00E712C6" w:rsidP="00E712C6">
      <w:pPr>
        <w:pStyle w:val="ConsPlusTitle"/>
        <w:widowControl/>
        <w:jc w:val="center"/>
        <w:rPr>
          <w:rFonts w:cs="Arial"/>
          <w:sz w:val="24"/>
          <w:szCs w:val="24"/>
        </w:rPr>
      </w:pPr>
    </w:p>
    <w:p w:rsidR="00E712C6" w:rsidRDefault="00E712C6" w:rsidP="00E712C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E712C6" w:rsidRDefault="00E712C6" w:rsidP="00E712C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32                                                                               от 10.06. 2016  г.</w:t>
      </w:r>
    </w:p>
    <w:p w:rsidR="00E712C6" w:rsidRDefault="00E712C6" w:rsidP="00E712C6">
      <w:pPr>
        <w:pStyle w:val="ConsPlusTitle"/>
        <w:widowControl/>
        <w:jc w:val="center"/>
        <w:rPr>
          <w:rFonts w:ascii="Times New Roman" w:hAnsi="Times New Roman" w:cs="Times New Roman"/>
          <w:sz w:val="24"/>
          <w:szCs w:val="24"/>
        </w:rPr>
      </w:pPr>
    </w:p>
    <w:p w:rsidR="00E712C6" w:rsidRDefault="00E712C6" w:rsidP="00E712C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ПОРЯДКА РАСХОДОВАНИЯ </w:t>
      </w:r>
    </w:p>
    <w:p w:rsidR="00E712C6" w:rsidRDefault="00E712C6" w:rsidP="00E712C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СРЕДСТВ, ПОЛУЧЕННЫХ В ВИДЕ ИНЫХ МЕЖБЮДЖЕТНЫХ ТРАНСФЕРТОВ ИЗ БЮДЖЕТА СЕРАФИМОВИЧСКОГО МУНИЦИПАЛЬНОГО РАЙОНА НА ВЫПЛАТУ ДЕНЕЖНОГО ПООЩРЕНИЯ ЛУЧШЕМУ РАБОТНИКУ УЧРЕЖДЕНИЯ КУЛЬТУРЫ, НАХОДЯЩЕГОСЯ НА ТЕРРИТОРИИ УСТЬ-ХОПЕРСКОГО ПОСЕЛЕНИЯ В 2016 ГОДУ</w:t>
      </w:r>
    </w:p>
    <w:p w:rsidR="00E712C6" w:rsidRDefault="00E712C6" w:rsidP="00E712C6">
      <w:pPr>
        <w:pStyle w:val="ConsPlusNormal"/>
        <w:widowControl/>
        <w:ind w:firstLine="540"/>
        <w:jc w:val="both"/>
        <w:rPr>
          <w:rFonts w:ascii="Times New Roman" w:hAnsi="Times New Roman" w:cs="Times New Roman"/>
          <w:sz w:val="24"/>
          <w:szCs w:val="24"/>
        </w:rPr>
      </w:pPr>
    </w:p>
    <w:p w:rsidR="00E712C6" w:rsidRDefault="00E712C6" w:rsidP="00E712C6">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Указом Президента Российской Федерации от 28.07.2012 года №1062 «О мерах государственной поддержки муниципальных учреждений культуры, находящихся на территории сельских поселений и их работников», на основании Закона Волгоградской области от 07.12.2015 №206-ОД «Об областном бюджете на 2016 г. и плановый период 2017 и 2018 годов», Закона Волгоградской области  от 18.11.2013 №151-ОД «О предоставлении иных межбюджетных трансфертов на выплату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денежного поощрения лучшим муниципальным учреждениям культуры, находящимся на территории сельских поселений Волгоградской области, и их работникам», постановлений правительства Волгоградской области от 09.09.2013г. №471-п «Об определении министерства культуры Волгоградской области органом исполнительной власти Волгоградской области, уполномоченным на осуществление взаимодействия с Министерством культуры Российской Федерации по предоставлению иных межбюджетных трансфертов из федерального бюджета бюджету Волгоградской области на выплату денежного поощрения лучшим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муниципальным учреждениям культуры, находящимся на территории сельских поселений и их работникам», от 09.12.2013 №690-п «Об утверждении Порядка распределения и предоставления из областного бюджета бюджетам муниципальных образований Волгоградской области иных межбюджетных трансфертов, источником финансового обеспечения которых являются иные межбюджетные трансферты из федерального бюджета на выплату денежного поощрения лучшим муниципальных учреждениям культуры, находящимся на территории сельских поселений, и их работникам», приказа комитета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культуры Волгоградской области от 29.01.2016 г. №01-20/49 «О порядке проведения конкурса на получение денежного поощрения лучшими муниципальными учреждениями культуры, находящимися на территориях сельских поселений Волгоградской области и их работниками в 2016 году», приказом комитета культуры Волгоградской области от 29.02.2016 г. №01-20/108 «О подведении итогов конкурса на получение денежного поощрения лучшими муниципальными учреждениями культуры, находящимися на территории сельских поселений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их работниками»,  постановления Администрации Серафимовичского муниципального района Волгоградской области от 30.03.2016 г. №159 «Об утверждении порядка расходования иных межбюджетных трансфертов из областного бюджета, источником финансового обеспечения которых являются иные межбюджетные трансферты из федерального бюджета, на выплату денежного поощрения лучшим муниципальным учреждениям культуры, находящимся на территории сельских поселений Серафимовичского муниципального района и их работникам в 2016 году»,</w:t>
      </w:r>
      <w:proofErr w:type="gramEnd"/>
    </w:p>
    <w:p w:rsidR="00E712C6" w:rsidRDefault="00E712C6" w:rsidP="00E712C6">
      <w:pPr>
        <w:pStyle w:val="ConsPlusNormal"/>
        <w:widowControl/>
        <w:ind w:firstLine="540"/>
        <w:jc w:val="both"/>
        <w:rPr>
          <w:rFonts w:ascii="Times New Roman" w:hAnsi="Times New Roman" w:cs="Times New Roman"/>
          <w:sz w:val="24"/>
          <w:szCs w:val="24"/>
        </w:rPr>
      </w:pPr>
    </w:p>
    <w:p w:rsidR="00E712C6" w:rsidRDefault="00E712C6" w:rsidP="00E712C6">
      <w:pPr>
        <w:pStyle w:val="ConsPlusNormal"/>
        <w:widowControl/>
        <w:ind w:firstLine="540"/>
        <w:jc w:val="both"/>
        <w:rPr>
          <w:rFonts w:ascii="Times New Roman" w:hAnsi="Times New Roman" w:cs="Times New Roman"/>
          <w:sz w:val="24"/>
          <w:szCs w:val="24"/>
        </w:rPr>
      </w:pPr>
    </w:p>
    <w:p w:rsidR="00E712C6" w:rsidRDefault="00E712C6" w:rsidP="00E712C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E712C6" w:rsidRDefault="00E712C6" w:rsidP="00E712C6">
      <w:pPr>
        <w:pStyle w:val="ConsPlusNormal"/>
        <w:widowControl/>
        <w:ind w:firstLine="540"/>
        <w:jc w:val="both"/>
        <w:rPr>
          <w:rFonts w:ascii="Times New Roman" w:hAnsi="Times New Roman" w:cs="Times New Roman"/>
          <w:sz w:val="24"/>
          <w:szCs w:val="24"/>
        </w:rPr>
      </w:pPr>
    </w:p>
    <w:p w:rsidR="00E712C6" w:rsidRDefault="00E712C6" w:rsidP="00E712C6">
      <w:pPr>
        <w:pStyle w:val="ConsPlusTitle"/>
        <w:widowControl/>
        <w:numPr>
          <w:ilvl w:val="0"/>
          <w:numId w:val="1"/>
        </w:numPr>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Утвердить прилагаемый Порядок расходования средств, полученных в виде иных межбюджетных трансфертов из бюджета Серафимовичского муниципального района на выплату денежного поощрения лучшему работнику учреждения культуры, находящегося на территории </w:t>
      </w:r>
      <w:proofErr w:type="spellStart"/>
      <w:r>
        <w:rPr>
          <w:rFonts w:ascii="Times New Roman" w:hAnsi="Times New Roman" w:cs="Times New Roman"/>
          <w:b w:val="0"/>
          <w:sz w:val="24"/>
          <w:szCs w:val="24"/>
        </w:rPr>
        <w:t>Усть-Хоперского</w:t>
      </w:r>
      <w:proofErr w:type="spellEnd"/>
      <w:r>
        <w:rPr>
          <w:rFonts w:ascii="Times New Roman" w:hAnsi="Times New Roman" w:cs="Times New Roman"/>
          <w:b w:val="0"/>
          <w:sz w:val="24"/>
          <w:szCs w:val="24"/>
        </w:rPr>
        <w:t xml:space="preserve"> сельского поселения в 2016 году</w:t>
      </w:r>
    </w:p>
    <w:p w:rsidR="00E712C6" w:rsidRDefault="00E712C6" w:rsidP="00E712C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712C6" w:rsidRDefault="00E712C6" w:rsidP="00E712C6">
      <w:pPr>
        <w:pStyle w:val="ConsPlusNormal"/>
        <w:widowControl/>
        <w:ind w:firstLine="540"/>
        <w:jc w:val="both"/>
        <w:rPr>
          <w:rFonts w:ascii="Times New Roman" w:hAnsi="Times New Roman" w:cs="Times New Roman"/>
          <w:sz w:val="24"/>
          <w:szCs w:val="24"/>
        </w:rPr>
      </w:pPr>
    </w:p>
    <w:p w:rsidR="00E712C6" w:rsidRDefault="00E712C6" w:rsidP="00E712C6">
      <w:pPr>
        <w:pStyle w:val="ConsPlusNormal"/>
        <w:widowControl/>
        <w:ind w:firstLine="540"/>
        <w:jc w:val="both"/>
        <w:rPr>
          <w:rFonts w:ascii="Times New Roman" w:hAnsi="Times New Roman" w:cs="Times New Roman"/>
          <w:sz w:val="20"/>
        </w:rPr>
      </w:pPr>
    </w:p>
    <w:p w:rsidR="00E712C6" w:rsidRDefault="00E712C6" w:rsidP="00E712C6">
      <w:pPr>
        <w:pStyle w:val="ConsPlusNormal"/>
        <w:widowControl/>
        <w:ind w:firstLine="540"/>
        <w:jc w:val="both"/>
        <w:rPr>
          <w:rFonts w:ascii="Times New Roman" w:hAnsi="Times New Roman" w:cs="Times New Roman"/>
        </w:rPr>
      </w:pPr>
    </w:p>
    <w:p w:rsidR="00E712C6" w:rsidRDefault="00E712C6" w:rsidP="00E712C6">
      <w:pPr>
        <w:pStyle w:val="ConsPlusNormal"/>
        <w:widowControl/>
        <w:ind w:firstLine="540"/>
        <w:jc w:val="both"/>
        <w:rPr>
          <w:rFonts w:ascii="Times New Roman" w:hAnsi="Times New Roman" w:cs="Times New Roman"/>
        </w:rPr>
      </w:pPr>
    </w:p>
    <w:p w:rsidR="00E712C6" w:rsidRDefault="00E712C6" w:rsidP="00E712C6">
      <w:pPr>
        <w:pStyle w:val="ConsPlusNormal"/>
        <w:widowControl/>
        <w:ind w:firstLine="540"/>
        <w:jc w:val="both"/>
        <w:rPr>
          <w:rFonts w:ascii="Times New Roman" w:hAnsi="Times New Roman" w:cs="Times New Roman"/>
        </w:rPr>
      </w:pPr>
    </w:p>
    <w:p w:rsidR="00E712C6" w:rsidRDefault="00E712C6" w:rsidP="00E712C6">
      <w:pPr>
        <w:pStyle w:val="ConsPlusNormal"/>
        <w:widowControl/>
        <w:ind w:firstLine="540"/>
        <w:jc w:val="both"/>
        <w:rPr>
          <w:rFonts w:ascii="Times New Roman" w:hAnsi="Times New Roman" w:cs="Times New Roman"/>
        </w:rPr>
      </w:pPr>
    </w:p>
    <w:p w:rsidR="00E712C6" w:rsidRDefault="00E712C6" w:rsidP="00E712C6">
      <w:pPr>
        <w:pStyle w:val="ConsPlusNormal"/>
        <w:widowControl/>
        <w:ind w:firstLine="540"/>
        <w:jc w:val="both"/>
        <w:rPr>
          <w:rFonts w:ascii="Times New Roman" w:hAnsi="Times New Roman" w:cs="Times New Roman"/>
          <w:szCs w:val="22"/>
        </w:rPr>
      </w:pPr>
    </w:p>
    <w:p w:rsidR="00E712C6" w:rsidRDefault="00E712C6" w:rsidP="00E712C6">
      <w:pPr>
        <w:pStyle w:val="ConsPlusNormal"/>
        <w:widowControl/>
        <w:ind w:firstLine="540"/>
        <w:jc w:val="both"/>
        <w:rPr>
          <w:rFonts w:ascii="Times New Roman" w:hAnsi="Times New Roman" w:cs="Times New Roman"/>
          <w:szCs w:val="22"/>
        </w:rPr>
      </w:pPr>
      <w:r>
        <w:rPr>
          <w:rFonts w:ascii="Times New Roman" w:hAnsi="Times New Roman" w:cs="Times New Roman"/>
          <w:szCs w:val="22"/>
        </w:rPr>
        <w:t xml:space="preserve">Глава </w:t>
      </w:r>
      <w:proofErr w:type="spellStart"/>
      <w:r>
        <w:rPr>
          <w:rFonts w:ascii="Times New Roman" w:hAnsi="Times New Roman" w:cs="Times New Roman"/>
          <w:szCs w:val="22"/>
        </w:rPr>
        <w:t>Усть-Хоперского</w:t>
      </w:r>
      <w:proofErr w:type="spellEnd"/>
      <w:r>
        <w:rPr>
          <w:rFonts w:ascii="Times New Roman" w:hAnsi="Times New Roman" w:cs="Times New Roman"/>
          <w:szCs w:val="22"/>
        </w:rPr>
        <w:t xml:space="preserve"> </w:t>
      </w:r>
    </w:p>
    <w:p w:rsidR="00E712C6" w:rsidRDefault="00E712C6" w:rsidP="00E712C6">
      <w:pPr>
        <w:pStyle w:val="ConsPlusNormal"/>
        <w:widowControl/>
        <w:ind w:firstLine="540"/>
        <w:jc w:val="both"/>
        <w:rPr>
          <w:rFonts w:ascii="Times New Roman" w:hAnsi="Times New Roman" w:cs="Times New Roman"/>
          <w:szCs w:val="22"/>
        </w:rPr>
      </w:pPr>
      <w:r>
        <w:rPr>
          <w:rFonts w:ascii="Times New Roman" w:hAnsi="Times New Roman" w:cs="Times New Roman"/>
          <w:szCs w:val="22"/>
        </w:rPr>
        <w:t>Сельского поселения                                                                                  С.М. Ананьев</w:t>
      </w:r>
    </w:p>
    <w:p w:rsidR="00E712C6" w:rsidRDefault="00E712C6" w:rsidP="00E712C6">
      <w:pPr>
        <w:pStyle w:val="ConsPlusNormal"/>
        <w:widowControl/>
        <w:ind w:firstLine="540"/>
        <w:jc w:val="both"/>
        <w:rPr>
          <w:rFonts w:ascii="Times New Roman" w:hAnsi="Times New Roman" w:cs="Times New Roman"/>
          <w:szCs w:val="22"/>
        </w:rPr>
      </w:pPr>
    </w:p>
    <w:p w:rsidR="00E712C6" w:rsidRDefault="00E712C6" w:rsidP="00E712C6">
      <w:pPr>
        <w:pStyle w:val="ConsPlusNormal"/>
        <w:widowControl/>
        <w:ind w:firstLine="540"/>
        <w:jc w:val="both"/>
        <w:rPr>
          <w:rFonts w:ascii="Times New Roman" w:hAnsi="Times New Roman" w:cs="Times New Roman"/>
          <w:sz w:val="20"/>
        </w:rPr>
      </w:pPr>
    </w:p>
    <w:p w:rsidR="00E712C6" w:rsidRDefault="00E712C6" w:rsidP="00E712C6">
      <w:pPr>
        <w:pStyle w:val="ConsPlusNormal"/>
        <w:widowControl/>
        <w:ind w:firstLine="540"/>
        <w:jc w:val="both"/>
        <w:rPr>
          <w:rFonts w:ascii="Arial" w:hAnsi="Arial" w:cs="Arial"/>
        </w:rPr>
      </w:pPr>
    </w:p>
    <w:p w:rsidR="00E712C6" w:rsidRDefault="00E712C6" w:rsidP="00E712C6">
      <w:pPr>
        <w:pStyle w:val="ConsPlusNormal"/>
        <w:widowControl/>
        <w:ind w:firstLine="540"/>
        <w:jc w:val="both"/>
      </w:pPr>
    </w:p>
    <w:p w:rsidR="00E712C6" w:rsidRDefault="00E712C6" w:rsidP="00E712C6">
      <w:pPr>
        <w:pStyle w:val="ConsPlusNormal"/>
        <w:widowControl/>
        <w:ind w:firstLine="540"/>
        <w:jc w:val="both"/>
      </w:pPr>
    </w:p>
    <w:p w:rsidR="00E712C6" w:rsidRDefault="00E712C6" w:rsidP="00E712C6">
      <w:pPr>
        <w:pStyle w:val="ConsPlusNormal"/>
        <w:widowControl/>
        <w:ind w:firstLine="540"/>
        <w:jc w:val="both"/>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p>
    <w:p w:rsidR="00E712C6" w:rsidRDefault="00E712C6" w:rsidP="00E712C6">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712C6" w:rsidRDefault="00E712C6" w:rsidP="00E712C6">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E712C6" w:rsidRDefault="00E712C6" w:rsidP="00E712C6">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главы </w:t>
      </w:r>
      <w:proofErr w:type="spellStart"/>
      <w:r>
        <w:rPr>
          <w:rFonts w:ascii="Times New Roman" w:hAnsi="Times New Roman" w:cs="Times New Roman"/>
          <w:sz w:val="24"/>
          <w:szCs w:val="24"/>
        </w:rPr>
        <w:t>Усть-Хоперского</w:t>
      </w:r>
      <w:proofErr w:type="spellEnd"/>
    </w:p>
    <w:p w:rsidR="00E712C6" w:rsidRDefault="00E712C6" w:rsidP="00E712C6">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E712C6" w:rsidRDefault="00E712C6" w:rsidP="00E712C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от  10.06.2016г. №32</w:t>
      </w:r>
    </w:p>
    <w:p w:rsidR="00E712C6" w:rsidRDefault="00E712C6" w:rsidP="00E712C6">
      <w:pPr>
        <w:pStyle w:val="ConsPlusTitle"/>
        <w:widowControl/>
        <w:jc w:val="center"/>
        <w:rPr>
          <w:rFonts w:ascii="Times New Roman" w:hAnsi="Times New Roman" w:cs="Times New Roman"/>
          <w:b w:val="0"/>
          <w:sz w:val="24"/>
          <w:szCs w:val="24"/>
        </w:rPr>
      </w:pPr>
    </w:p>
    <w:p w:rsidR="00E712C6" w:rsidRDefault="00E712C6" w:rsidP="00E712C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ПОРЯДОК РАСХОДОВАНИЯ </w:t>
      </w:r>
    </w:p>
    <w:p w:rsidR="00E712C6" w:rsidRDefault="00E712C6" w:rsidP="00E712C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СРЕДСТВ, ПОЛУЧЕННЫХ В ВИДЕ ИНЫХ МЕЖБЮДЖЕТНЫХ ТРАНСФЕРТОВ ИЗ БЮДЖЕТА СЕРАФИМОВИЧСКОГО МУНИЦИПАЛЬНОГО РАЙОНА НА ВЫПЛАТУ ДЕНЕЖНОГО ПООЩРЕНИЯ ЛУЧШЕМУ РАБОТНИКУ УЧРЕЖДЕНИЯ КУЛЬТУРЫ, НАХОДЯЩЕГОСЯ НА ТЕРРИТОРИИ УСТЬ-ХОПЕРСКОГО ПОСЕЛЕНИЯ В 2016 ГОДУ</w:t>
      </w:r>
    </w:p>
    <w:p w:rsidR="00E712C6" w:rsidRDefault="00E712C6" w:rsidP="00E712C6">
      <w:pPr>
        <w:pStyle w:val="ConsPlusTitle"/>
        <w:widowControl/>
        <w:jc w:val="center"/>
        <w:rPr>
          <w:rFonts w:ascii="Times New Roman" w:hAnsi="Times New Roman" w:cs="Times New Roman"/>
          <w:b w:val="0"/>
          <w:sz w:val="24"/>
          <w:szCs w:val="24"/>
        </w:rPr>
      </w:pPr>
    </w:p>
    <w:p w:rsidR="00E712C6" w:rsidRDefault="00E712C6" w:rsidP="00E712C6">
      <w:pPr>
        <w:pStyle w:val="a5"/>
        <w:numPr>
          <w:ilvl w:val="0"/>
          <w:numId w:val="2"/>
        </w:numPr>
        <w:spacing w:after="200" w:line="276" w:lineRule="auto"/>
        <w:rPr>
          <w:sz w:val="24"/>
          <w:szCs w:val="24"/>
        </w:rPr>
      </w:pPr>
      <w:r>
        <w:rPr>
          <w:sz w:val="24"/>
          <w:szCs w:val="24"/>
        </w:rPr>
        <w:t xml:space="preserve">Настоящий Порядок определяет правила расходования иных межбюджетных трансфертов из бюджета Серафимовичского муниципального района (далее – иные межбюджетные трансферты), на выплату денежного поощрения лучшему работнику учреждения культуры, находящегося на территории </w:t>
      </w:r>
      <w:proofErr w:type="spellStart"/>
      <w:r>
        <w:rPr>
          <w:sz w:val="24"/>
          <w:szCs w:val="24"/>
        </w:rPr>
        <w:t>Усть-Хоперского</w:t>
      </w:r>
      <w:proofErr w:type="spellEnd"/>
      <w:r>
        <w:rPr>
          <w:sz w:val="24"/>
          <w:szCs w:val="24"/>
        </w:rPr>
        <w:t xml:space="preserve"> сельского поселения Серафимовичского муниципального района в 2016 году.</w:t>
      </w:r>
    </w:p>
    <w:p w:rsidR="00E712C6" w:rsidRDefault="00E712C6" w:rsidP="00E712C6">
      <w:pPr>
        <w:pStyle w:val="a5"/>
        <w:numPr>
          <w:ilvl w:val="0"/>
          <w:numId w:val="2"/>
        </w:numPr>
        <w:spacing w:after="200" w:line="276" w:lineRule="auto"/>
        <w:rPr>
          <w:sz w:val="24"/>
          <w:szCs w:val="24"/>
        </w:rPr>
      </w:pPr>
      <w:r>
        <w:rPr>
          <w:sz w:val="24"/>
          <w:szCs w:val="24"/>
        </w:rPr>
        <w:t>Иные межбюджетные трансферты предоставляются в целях стимулирования инициативы, творчества, поиска и внедрения новых технологий, форм и методов работы в деятельность учреждений культуры сельских территорий, повышения значимости, престижности в обществе профессии работника культуры, ее популяризации.</w:t>
      </w:r>
    </w:p>
    <w:p w:rsidR="00E712C6" w:rsidRDefault="00E712C6" w:rsidP="00E712C6">
      <w:pPr>
        <w:pStyle w:val="a5"/>
        <w:numPr>
          <w:ilvl w:val="0"/>
          <w:numId w:val="2"/>
        </w:numPr>
        <w:spacing w:after="200" w:line="276" w:lineRule="auto"/>
      </w:pPr>
      <w:r>
        <w:rPr>
          <w:sz w:val="24"/>
          <w:szCs w:val="24"/>
        </w:rPr>
        <w:t>Иные межбюджетные трансферты носят целевой характер и не могут быть использованы на цели, не указанные в настоящем Порядке. В случае использования иных межбюджетных трансфертов не по назначению указанные средства взыскиваются в районный бюджет в соответствии с законодательством.</w:t>
      </w:r>
    </w:p>
    <w:p w:rsidR="00E712C6" w:rsidRDefault="00E712C6" w:rsidP="00E712C6">
      <w:pPr>
        <w:pStyle w:val="ConsPlusNormal"/>
        <w:widowControl/>
        <w:numPr>
          <w:ilvl w:val="0"/>
          <w:numId w:val="2"/>
        </w:numPr>
        <w:adjustRightInd w:val="0"/>
        <w:jc w:val="both"/>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предоставляются бюджету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из бюджета Серафимовичского муниципального района  на основании приказа комитета культуры Волгоградской области от 29.02.2016 г. №01-20/108 «О подведении итогов конкурса на получение денежного поощрения лучшими муниципальными учреждениями культуры, находящимися на территории сельских поселений и их работниками».</w:t>
      </w:r>
    </w:p>
    <w:p w:rsidR="00E712C6" w:rsidRDefault="00E712C6" w:rsidP="00E712C6">
      <w:pPr>
        <w:pStyle w:val="a5"/>
        <w:numPr>
          <w:ilvl w:val="0"/>
          <w:numId w:val="2"/>
        </w:numPr>
        <w:spacing w:line="276" w:lineRule="auto"/>
        <w:jc w:val="both"/>
        <w:rPr>
          <w:sz w:val="24"/>
          <w:szCs w:val="24"/>
        </w:rPr>
      </w:pPr>
      <w:r>
        <w:rPr>
          <w:sz w:val="24"/>
          <w:szCs w:val="24"/>
        </w:rPr>
        <w:t xml:space="preserve">Указанные средства отражаются в доходах бюджета </w:t>
      </w:r>
      <w:proofErr w:type="spellStart"/>
      <w:r>
        <w:rPr>
          <w:sz w:val="24"/>
          <w:szCs w:val="24"/>
        </w:rPr>
        <w:t>Усть-Хоперского</w:t>
      </w:r>
      <w:proofErr w:type="spellEnd"/>
      <w:r>
        <w:rPr>
          <w:sz w:val="24"/>
          <w:szCs w:val="24"/>
        </w:rPr>
        <w:t xml:space="preserve"> сельского поселения по коду дохода 00020204999100000151 и в расходах по кодам бюджетной классификации ФКР-0801, КЦСР - 3520251480, КВР-880, КОСГУ-290.</w:t>
      </w:r>
    </w:p>
    <w:p w:rsidR="00E712C6" w:rsidRDefault="00E712C6" w:rsidP="00E712C6">
      <w:pPr>
        <w:pStyle w:val="a5"/>
        <w:numPr>
          <w:ilvl w:val="0"/>
          <w:numId w:val="2"/>
        </w:numPr>
        <w:spacing w:line="276" w:lineRule="auto"/>
        <w:jc w:val="both"/>
        <w:rPr>
          <w:sz w:val="24"/>
          <w:szCs w:val="24"/>
        </w:rPr>
      </w:pPr>
      <w:r>
        <w:rPr>
          <w:sz w:val="24"/>
          <w:szCs w:val="24"/>
        </w:rPr>
        <w:t xml:space="preserve">Иные межбюджетные трансферты выплачиваются на основании приказа комитета культуры Волгоградской области от 29.02.2016 г. №01-20/108, Постановления администрации Серафимовичского муниципального района от 30.03.2016 №159 </w:t>
      </w:r>
      <w:proofErr w:type="spellStart"/>
      <w:r>
        <w:rPr>
          <w:sz w:val="24"/>
          <w:szCs w:val="24"/>
        </w:rPr>
        <w:t>Мажаровой</w:t>
      </w:r>
      <w:proofErr w:type="spellEnd"/>
      <w:r>
        <w:rPr>
          <w:sz w:val="24"/>
          <w:szCs w:val="24"/>
        </w:rPr>
        <w:t xml:space="preserve"> Галине Анатольевне, руководителю хореографического коллектива Забава МКУК «</w:t>
      </w:r>
      <w:proofErr w:type="spellStart"/>
      <w:r>
        <w:rPr>
          <w:sz w:val="24"/>
          <w:szCs w:val="24"/>
        </w:rPr>
        <w:t>Усть-Хоперский</w:t>
      </w:r>
      <w:proofErr w:type="spellEnd"/>
      <w:r>
        <w:rPr>
          <w:sz w:val="24"/>
          <w:szCs w:val="24"/>
        </w:rPr>
        <w:t xml:space="preserve"> </w:t>
      </w:r>
      <w:proofErr w:type="spellStart"/>
      <w:r>
        <w:rPr>
          <w:sz w:val="24"/>
          <w:szCs w:val="24"/>
        </w:rPr>
        <w:t>культурно-досуговый</w:t>
      </w:r>
      <w:proofErr w:type="spellEnd"/>
      <w:r>
        <w:rPr>
          <w:sz w:val="24"/>
          <w:szCs w:val="24"/>
        </w:rPr>
        <w:t xml:space="preserve"> центр </w:t>
      </w:r>
      <w:proofErr w:type="spellStart"/>
      <w:r>
        <w:rPr>
          <w:sz w:val="24"/>
          <w:szCs w:val="24"/>
        </w:rPr>
        <w:t>Усть-Хоперского</w:t>
      </w:r>
      <w:proofErr w:type="spellEnd"/>
      <w:r>
        <w:rPr>
          <w:sz w:val="24"/>
          <w:szCs w:val="24"/>
        </w:rPr>
        <w:t xml:space="preserve"> сельского поселения Серафимовичского муниципального района Волгоградской области»  в размере 50,0 (пятьдесят) тысяч рублей.</w:t>
      </w:r>
    </w:p>
    <w:p w:rsidR="00E712C6" w:rsidRDefault="00E712C6" w:rsidP="00E712C6">
      <w:pPr>
        <w:pStyle w:val="ConsPlusNormal"/>
        <w:widowControl/>
        <w:numPr>
          <w:ilvl w:val="0"/>
          <w:numId w:val="2"/>
        </w:numPr>
        <w:adjustRightInd w:val="0"/>
        <w:jc w:val="both"/>
        <w:rPr>
          <w:rFonts w:ascii="Times New Roman" w:hAnsi="Times New Roman" w:cs="Times New Roman"/>
          <w:sz w:val="24"/>
          <w:szCs w:val="24"/>
        </w:rPr>
      </w:pPr>
      <w:r>
        <w:rPr>
          <w:rFonts w:ascii="Times New Roman" w:hAnsi="Times New Roman" w:cs="Times New Roman"/>
          <w:sz w:val="24"/>
          <w:szCs w:val="24"/>
        </w:rPr>
        <w:t xml:space="preserve">Учет операций по использованию иных межбюджетных трансфертов осуществляется на лицевых счетах, открытых получателю средств бюджета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в Управлении Федерального казначейства по Волгоградской области.</w:t>
      </w:r>
    </w:p>
    <w:p w:rsidR="00E712C6" w:rsidRDefault="00E712C6" w:rsidP="00E712C6">
      <w:pPr>
        <w:pStyle w:val="ConsPlusNormal"/>
        <w:widowControl/>
        <w:numPr>
          <w:ilvl w:val="0"/>
          <w:numId w:val="2"/>
        </w:numPr>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Администрация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до 5 числа месяца, следующего за отчетным, представляет в отдел культуры, спорта, по работе с молодежью и казачеством  администрации Серафимовичского муниципального района и в Финансовый отдел администрации Серафимовичского муниципального района отчет об использовании средств на выплату денежного поощрения лучшим муниципальным учреждениям культуры, находящимся на территории сельских поселений Серафимовичского муниципального района и их работникам в 2016 году.</w:t>
      </w:r>
      <w:proofErr w:type="gramEnd"/>
    </w:p>
    <w:p w:rsidR="00E712C6" w:rsidRDefault="00E712C6" w:rsidP="00E712C6">
      <w:pPr>
        <w:pStyle w:val="ConsPlusNormal"/>
        <w:widowControl/>
        <w:numPr>
          <w:ilvl w:val="0"/>
          <w:numId w:val="2"/>
        </w:numPr>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целевое использование средств на выплату денежного поощрения лучшим муниципальным учреждениям культуры, находящимся на территории сельских поселений Серафимовичского муниципального района и их работникам в 2016 году возложить на ведущего специалиста (главного бухгалтера) администрации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Д.В. Александрину.</w:t>
      </w:r>
    </w:p>
    <w:p w:rsidR="00E712C6" w:rsidRDefault="00E712C6" w:rsidP="00E712C6">
      <w:pPr>
        <w:pStyle w:val="ConsPlusNormal"/>
        <w:widowControl/>
        <w:ind w:left="360"/>
        <w:jc w:val="both"/>
        <w:rPr>
          <w:rFonts w:ascii="Times New Roman" w:hAnsi="Times New Roman" w:cs="Times New Roman"/>
          <w:sz w:val="24"/>
          <w:szCs w:val="24"/>
        </w:rPr>
      </w:pPr>
    </w:p>
    <w:p w:rsidR="00E712C6" w:rsidRDefault="00E712C6" w:rsidP="00E712C6">
      <w:pPr>
        <w:pStyle w:val="ConsPlusNormal"/>
        <w:widowControl/>
        <w:ind w:left="360"/>
        <w:jc w:val="both"/>
        <w:rPr>
          <w:rFonts w:ascii="Times New Roman" w:hAnsi="Times New Roman" w:cs="Times New Roman"/>
          <w:sz w:val="24"/>
          <w:szCs w:val="24"/>
        </w:rPr>
      </w:pPr>
    </w:p>
    <w:p w:rsidR="00E712C6" w:rsidRDefault="00E712C6" w:rsidP="00E712C6">
      <w:pPr>
        <w:pStyle w:val="ConsPlusNormal"/>
        <w:widowControl/>
        <w:ind w:left="360"/>
        <w:jc w:val="both"/>
        <w:rPr>
          <w:rFonts w:ascii="Times New Roman" w:hAnsi="Times New Roman" w:cs="Times New Roman"/>
          <w:sz w:val="24"/>
          <w:szCs w:val="24"/>
        </w:rPr>
      </w:pPr>
    </w:p>
    <w:p w:rsidR="00E712C6" w:rsidRDefault="00E712C6" w:rsidP="00E712C6">
      <w:pPr>
        <w:pStyle w:val="ConsPlusNormal"/>
        <w:widowControl/>
        <w:ind w:left="360"/>
        <w:jc w:val="both"/>
        <w:rPr>
          <w:rFonts w:ascii="Times New Roman" w:hAnsi="Times New Roman" w:cs="Times New Roman"/>
          <w:sz w:val="24"/>
          <w:szCs w:val="24"/>
        </w:rPr>
      </w:pPr>
    </w:p>
    <w:p w:rsidR="00E712C6" w:rsidRDefault="00E712C6" w:rsidP="00E712C6">
      <w:pPr>
        <w:pStyle w:val="ConsPlusNormal"/>
        <w:widowControl/>
        <w:ind w:left="360"/>
        <w:jc w:val="both"/>
        <w:rPr>
          <w:rFonts w:ascii="Times New Roman" w:hAnsi="Times New Roman" w:cs="Times New Roman"/>
          <w:sz w:val="24"/>
          <w:szCs w:val="24"/>
        </w:rPr>
      </w:pPr>
    </w:p>
    <w:p w:rsidR="00E712C6" w:rsidRDefault="00E712C6" w:rsidP="00E712C6">
      <w:pPr>
        <w:pStyle w:val="ConsPlusNormal"/>
        <w:widowControl/>
        <w:ind w:firstLine="540"/>
        <w:jc w:val="both"/>
        <w:rPr>
          <w:rFonts w:ascii="Times New Roman" w:hAnsi="Times New Roman" w:cs="Times New Roman"/>
          <w:szCs w:val="22"/>
        </w:rPr>
      </w:pPr>
    </w:p>
    <w:p w:rsidR="00E712C6" w:rsidRDefault="00E712C6" w:rsidP="00E712C6">
      <w:pPr>
        <w:pStyle w:val="ConsPlusNormal"/>
        <w:widowControl/>
        <w:ind w:firstLine="540"/>
        <w:jc w:val="both"/>
        <w:rPr>
          <w:rFonts w:ascii="Times New Roman" w:hAnsi="Times New Roman" w:cs="Times New Roman"/>
          <w:szCs w:val="22"/>
        </w:rPr>
      </w:pPr>
      <w:r>
        <w:rPr>
          <w:rFonts w:ascii="Times New Roman" w:hAnsi="Times New Roman" w:cs="Times New Roman"/>
          <w:szCs w:val="22"/>
        </w:rPr>
        <w:t xml:space="preserve">Глава </w:t>
      </w:r>
      <w:proofErr w:type="spellStart"/>
      <w:r>
        <w:rPr>
          <w:rFonts w:ascii="Times New Roman" w:hAnsi="Times New Roman" w:cs="Times New Roman"/>
          <w:szCs w:val="22"/>
        </w:rPr>
        <w:t>Усть-Хоперского</w:t>
      </w:r>
      <w:proofErr w:type="spellEnd"/>
      <w:r>
        <w:rPr>
          <w:rFonts w:ascii="Times New Roman" w:hAnsi="Times New Roman" w:cs="Times New Roman"/>
          <w:szCs w:val="22"/>
        </w:rPr>
        <w:t xml:space="preserve"> </w:t>
      </w:r>
    </w:p>
    <w:p w:rsidR="00E712C6" w:rsidRDefault="00E712C6" w:rsidP="00E712C6">
      <w:pPr>
        <w:pStyle w:val="ConsPlusNormal"/>
        <w:widowControl/>
        <w:ind w:firstLine="540"/>
        <w:jc w:val="both"/>
        <w:rPr>
          <w:rFonts w:ascii="Times New Roman" w:hAnsi="Times New Roman" w:cs="Times New Roman"/>
          <w:szCs w:val="22"/>
        </w:rPr>
      </w:pPr>
      <w:r>
        <w:rPr>
          <w:rFonts w:ascii="Times New Roman" w:hAnsi="Times New Roman" w:cs="Times New Roman"/>
          <w:szCs w:val="22"/>
        </w:rPr>
        <w:t>Сельского поселения                                                                                  С.М. Ананьев</w:t>
      </w:r>
    </w:p>
    <w:p w:rsidR="00E712C6" w:rsidRDefault="00E712C6" w:rsidP="00E712C6">
      <w:pPr>
        <w:pStyle w:val="ConsPlusNormal"/>
        <w:widowControl/>
        <w:ind w:left="360"/>
        <w:jc w:val="both"/>
        <w:rPr>
          <w:rFonts w:ascii="Times New Roman" w:hAnsi="Times New Roman" w:cs="Times New Roman"/>
          <w:szCs w:val="22"/>
        </w:rPr>
      </w:pPr>
    </w:p>
    <w:p w:rsidR="00E712C6" w:rsidRDefault="00E712C6" w:rsidP="00E712C6">
      <w:pPr>
        <w:spacing w:after="0"/>
        <w:rPr>
          <w:rFonts w:ascii="Times New Roman" w:hAnsi="Times New Roman" w:cs="Times New Roman"/>
          <w:sz w:val="24"/>
          <w:szCs w:val="24"/>
        </w:rPr>
      </w:pPr>
    </w:p>
    <w:p w:rsidR="00E712C6" w:rsidRDefault="00E712C6" w:rsidP="00E712C6">
      <w:pPr>
        <w:spacing w:after="0"/>
        <w:rPr>
          <w:rFonts w:ascii="Times New Roman" w:hAnsi="Times New Roman" w:cs="Times New Roman"/>
          <w:sz w:val="24"/>
          <w:szCs w:val="24"/>
        </w:rPr>
      </w:pPr>
    </w:p>
    <w:p w:rsidR="0000761F" w:rsidRDefault="0000761F"/>
    <w:sectPr w:rsidR="0000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705F"/>
    <w:multiLevelType w:val="hybridMultilevel"/>
    <w:tmpl w:val="7696E42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9072BA"/>
    <w:multiLevelType w:val="hybridMultilevel"/>
    <w:tmpl w:val="CA1E8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0761F"/>
    <w:rsid w:val="0000761F"/>
    <w:rsid w:val="00E7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712C6"/>
    <w:rPr>
      <w:rFonts w:ascii="Calibri" w:hAnsi="Calibri"/>
    </w:rPr>
  </w:style>
  <w:style w:type="paragraph" w:styleId="a4">
    <w:name w:val="No Spacing"/>
    <w:link w:val="a3"/>
    <w:uiPriority w:val="1"/>
    <w:qFormat/>
    <w:rsid w:val="00E712C6"/>
    <w:pPr>
      <w:spacing w:after="0" w:line="240" w:lineRule="auto"/>
    </w:pPr>
    <w:rPr>
      <w:rFonts w:ascii="Calibri" w:hAnsi="Calibri"/>
    </w:rPr>
  </w:style>
  <w:style w:type="paragraph" w:styleId="a5">
    <w:name w:val="List Paragraph"/>
    <w:basedOn w:val="a"/>
    <w:uiPriority w:val="34"/>
    <w:qFormat/>
    <w:rsid w:val="00E712C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uiPriority w:val="99"/>
    <w:rsid w:val="00E71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712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263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2016-06-23T09:00:00Z</dcterms:created>
  <dcterms:modified xsi:type="dcterms:W3CDTF">2016-06-23T09:00:00Z</dcterms:modified>
</cp:coreProperties>
</file>