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BB" w:rsidRDefault="00BD77BB" w:rsidP="00BD77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BD77BB" w:rsidRDefault="00BD77BB" w:rsidP="00BD77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BD77BB" w:rsidRDefault="00BD77BB" w:rsidP="00BD77B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BD77BB" w:rsidRDefault="00BD77BB" w:rsidP="00BD77BB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BD77BB" w:rsidRDefault="00BD77BB" w:rsidP="00BD77B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D77BB" w:rsidRPr="006461BD" w:rsidRDefault="00BD77BB" w:rsidP="00BD7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77BB" w:rsidRPr="00BD77BB" w:rsidRDefault="00BD77BB" w:rsidP="00BD77BB">
      <w:pPr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от «19» августа 2016 г.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7F7">
        <w:rPr>
          <w:rFonts w:ascii="Times New Roman" w:eastAsia="Calibri" w:hAnsi="Times New Roman" w:cs="Times New Roman"/>
          <w:sz w:val="24"/>
          <w:szCs w:val="24"/>
        </w:rPr>
        <w:t>46</w:t>
      </w:r>
    </w:p>
    <w:p w:rsidR="00BD77BB" w:rsidRPr="003B37F7" w:rsidRDefault="00BD77BB" w:rsidP="00BD77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«Об утверждении Порядка формирования, ведения и утверждения</w:t>
      </w:r>
    </w:p>
    <w:p w:rsidR="00BD77BB" w:rsidRPr="003B37F7" w:rsidRDefault="00BD77BB" w:rsidP="00BD77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ведомственных перечней муниципальных услуг и работ, оказываемых и выполняемых муниципальным казенным учреждением культуры «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Усть-Хоперский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культурно-досуговый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центр </w:t>
      </w:r>
      <w:proofErr w:type="spellStart"/>
      <w:r w:rsidRPr="003B37F7">
        <w:rPr>
          <w:rFonts w:ascii="Times New Roman" w:hAnsi="Times New Roman" w:cs="Times New Roman"/>
          <w:b w:val="0"/>
          <w:sz w:val="24"/>
          <w:szCs w:val="24"/>
        </w:rPr>
        <w:t>Усть-Хоперского</w:t>
      </w:r>
      <w:proofErr w:type="spell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Серафимовичского муниципального района Волгоградской области»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 февраля 2014 г. 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постановляю: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(далее - Порядок).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Александриной Д.В. до 30 сентября 2016 г. разработать ведомственные перечни муниципальных  услуг и работ, оказываемых и выполняемых </w:t>
      </w:r>
      <w:r w:rsidRPr="00BD31D2"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в качестве основных видов деятельности (далее именуются - ведомственные перечни),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выработке государственной политики и нормативно-правовому регулированию в установленных сферах деятельности. В случае отсутствия указанных базовых (отраслевых) перечней разработать и утвердить ведомственные перечни в течение 30 календарных дней со дня утверждения соответствующими федеральными органами исполнительной власти базовых (отраслевых) перечней;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утверждаемый пунктом 1 настоящего постановления, применяется при формировании муниципальных заданий на оказание муниципальных услуг и выполнение работ начиная с муниципальных заданий на 2016 год (на 2016 год и на плановый период 2017 и 2018 годов).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Pr="003B37F7" w:rsidRDefault="00BD77BB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B37F7">
        <w:rPr>
          <w:rFonts w:ascii="Times New Roman" w:eastAsia="Calibri" w:hAnsi="Times New Roman" w:cs="Times New Roman"/>
          <w:sz w:val="24"/>
          <w:szCs w:val="24"/>
        </w:rPr>
        <w:t>Усть-Хоперского</w:t>
      </w:r>
      <w:proofErr w:type="spellEnd"/>
    </w:p>
    <w:p w:rsidR="00BD77BB" w:rsidRPr="003B37F7" w:rsidRDefault="00BD77BB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  <w:t>С.М. Ананьев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«19» августа 2016 г. №46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D77BB" w:rsidRDefault="00BD77BB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</w:p>
    <w:p w:rsidR="00BD77BB" w:rsidRDefault="00BD77BB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УСТЬ-ХОПЕРСКОГО СЕЛЬСКОГО ПОСЕЛЕНИЯ СЕРАФИМОВИЧСКОГО МУНИЦИПАЛЬНОГО РАЙОНА ВОЛГОГРАДСКОЙ ОБЛАСТИ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 качестве основных видов деятельности.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Ведомственные перечни муниципальных услуг и работ, оказываемых и выполняемых муниципальным учреждением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(далее - ведомственные перечни) формируются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осуществляющей функции и полномочия учредителя в части формирования и утверждения муниципального задания в отношении подведомственного муниципального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района, оказывающего муниципальные услуги (выполняющего муниципальные работы) (далее - орган, осуществляющий полномочия учредителя),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Ведомственные перечни формируются и ведутся в соответствии с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ведомственные перечни включается в отношении каждой муниципальной услуги или работы следующая информация: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осуществляющего функции и полномочия учредителя;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участниками бюджетного процесса;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(я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>униципального учреждения (групп учреждений) и его(их)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(формы) оказания муниципальной услуги или выполнения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деятельности муниципального учреждения (групп учреждений);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потребителей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наименования показателей, характеризующих качество и (или) объем муниципальной услуги (выполняемой работы);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бесплатность или платность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правилам, установленным Приказом Минфина России от 29 декабря 2014 г. №174н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уникального номера, включая правила формирования информации и документов для включения в указанные реестровые записи"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Сформированные ведомственные перечни утверждаются постановлениями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Утвержденные ведомственные перечни размещаются и ведутся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www.budget.gov.ru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информационно-коммуникационной сети Интернет, и на официальном сайте по размещению информации о государственных и муниципальных учреждениях в информационно-коммуникационной сети Интернет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  <w:proofErr w:type="gramEnd"/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sectPr w:rsidR="00BD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758"/>
    <w:rsid w:val="00A83758"/>
    <w:rsid w:val="00BD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77BB"/>
    <w:rPr>
      <w:rFonts w:ascii="Calibri" w:hAnsi="Calibri"/>
    </w:rPr>
  </w:style>
  <w:style w:type="paragraph" w:styleId="a4">
    <w:name w:val="No Spacing"/>
    <w:link w:val="a3"/>
    <w:uiPriority w:val="1"/>
    <w:qFormat/>
    <w:rsid w:val="00BD77B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BD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7171</Characters>
  <Application>Microsoft Office Word</Application>
  <DocSecurity>0</DocSecurity>
  <Lines>59</Lines>
  <Paragraphs>16</Paragraphs>
  <ScaleCrop>false</ScaleCrop>
  <Company/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2016-08-22T08:13:00Z</dcterms:created>
  <dcterms:modified xsi:type="dcterms:W3CDTF">2016-08-22T08:14:00Z</dcterms:modified>
</cp:coreProperties>
</file>